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som inkom 2025-02-21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6845216, E 524805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