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som inkom 2025-04-11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6828572, E 548198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