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som inkom 2025-06-09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6883085, E 526227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