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som inkom 2024-07-05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6829430, E 486307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