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som inkom 2024-07-25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6846729, E 474873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