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som inkom 2025-07-01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6863267, E 517133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