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som inkom 2024-08-15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6885680, E 541285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och inom 16 meter från avverkningsanmälan har följande 10 naturvårdsarter hittats: doftticka (VU, T, §8), gammelgransskål (NT, T), kortskaftad ärgspik (NT), lunglav (NT, T), stiftgelélav (NT, T), vedtrappmossa (NT, T), korallblylav (S, T), skinnlav (S, T), stuplav (S, T) och blåsippa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gammelgransskål (NT, T), lunglav (NT, T), stiftgelélav (NT, T), vedtrappmossa (NT, T), korallblylav (S, T), skinnlav (S,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