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som inkom 2025-07-04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6841631, E 479481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