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som inkom 2025-07-21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6894203, E 550078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