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som inkom 2024-09-18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6843054, E 531656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