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som inkom 2024-11-04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6840962, E 491558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