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som inkom 2025-11-26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6826962, E 496891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