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som inkom 2025-12-15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6908072, E 541363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