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572-2026 i Ljusdals kommun</w:t>
      </w:r>
    </w:p>
    <w:p>
      <w:r>
        <w:t>Denna tillsynsbegäran behandlar höga naturvärden i samrådsanmälan S 572-2026 i Ljusdals kommun som inkom 2026-03-02 och omfattar 245,8 ha.</w:t>
      </w:r>
    </w:p>
    <w:p>
      <w:pPr>
        <w:pStyle w:val="Caption"/>
      </w:pPr>
      <w:r>
        <w:drawing>
          <wp:inline xmlns:a="http://schemas.openxmlformats.org/drawingml/2006/main" xmlns:pic="http://schemas.openxmlformats.org/drawingml/2006/picture">
            <wp:extent cx="5486400" cy="2854436"/>
            <wp:docPr id="1" name="Picture 1"/>
            <wp:cNvGraphicFramePr>
              <a:graphicFrameLocks noChangeAspect="1"/>
            </wp:cNvGraphicFramePr>
            <a:graphic>
              <a:graphicData uri="http://schemas.openxmlformats.org/drawingml/2006/picture">
                <pic:pic>
                  <pic:nvPicPr>
                    <pic:cNvPr id="0" name="S 572-2026 karta.png"/>
                    <pic:cNvPicPr/>
                  </pic:nvPicPr>
                  <pic:blipFill>
                    <a:blip r:embed="rId16"/>
                    <a:stretch>
                      <a:fillRect/>
                    </a:stretch>
                  </pic:blipFill>
                  <pic:spPr>
                    <a:xfrm>
                      <a:off x="0" y="0"/>
                      <a:ext cx="5486400" cy="285443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6905025, E 539387 i SWEREF 99 TM.</w:t>
      </w:r>
    </w:p>
    <w:p>
      <w:r>
        <w:t>Inom 25 meter från samrådsanmälan finns fynd av 3 naturvårdsarter, varav 1 är rödlistad, 2 är fridlysta och 2 är typiska (T): lunglav (NT,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