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samrådsanmälan S 629-2025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