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522-2025 i Ljusdals kommun</w:t>
      </w:r>
    </w:p>
    <w:p>
      <w:r>
        <w:t>Detta klagomål behandlar höga naturvärden i samrådsanmälan S 522-2025 i Ljusdals kommun som inkom 2025-02-19 och omfattar 28,4 ha.</w:t>
      </w:r>
    </w:p>
    <w:p>
      <w:pPr>
        <w:pStyle w:val="Caption"/>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S 522-2025 karta.png"/>
                    <pic:cNvPicPr/>
                  </pic:nvPicPr>
                  <pic:blipFill>
                    <a:blip r:embed="rId16"/>
                    <a:stretch>
                      <a:fillRect/>
                    </a:stretch>
                  </pic:blipFill>
                  <pic:spPr>
                    <a:xfrm>
                      <a:off x="0" y="0"/>
                      <a:ext cx="5486400" cy="4389120"/>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6821999, E 497025 i SWEREF 99 TM.</w:t>
      </w:r>
    </w:p>
    <w:p>
      <w:r>
        <w:t>Inom 7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