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som inkom 2025-04-11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6828572,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