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som inkom 2024-05-28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6865708, E 538527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T, §8), tofsvipa (VU, §4), kolflarnlav (NT, T), ladusvala (NT, §4), talltita (NT, §4), vedflamlav (NT), grönsiska (§4) och kungsfågel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tofsvipa (VU, §4), ladusvala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