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som inkom 2025-06-03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6819703, E 488480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