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som inkom 2023-07-05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6848822, E 476147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