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som inkom 2025-06-24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6824749, E 488890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