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som inkom 2024-08-15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6885680, E 541285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16 meter från avverkningsanmälan har följande 10 naturvårdsarter hittats: doftticka (VU, T, §8), gammelgransskål (NT, T), kortskaftad ärgspik (NT), lunglav (NT, T), stiftgelélav (NT, T), vedtrappmossa (NT, T), korallblylav (S, T), skinnlav (S, T), stuplav (S, T) och blåsippa (T,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gammelgransskål (NT, T), lunglav (NT, T), stiftgelélav (NT, T), vedtrappmossa (NT, T), korallblylav (S, T), skinnlav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