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som inkom 2025-08-29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6843906, E 480356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