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som inkom 2025-09-04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6834732, E 489297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(VU, T), dvärgbägarlav (NT, T)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