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som inkom 2025-10-24 och omfattar 73,8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6834154, E 494317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