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som inkom 2025-11-17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6832682, E 501022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