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61603-2022 i Ljusdals kommun</w:t>
      </w:r>
    </w:p>
    <w:p>
      <w:r>
        <w:t>Detta dokument behandlar höga naturvärden i avverkningsanmälan A 61603-2022 i Ljusdals kommun som inkom 2022-12-21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39612" cy="5688000"/>
            <wp:docPr id="1" name="Picture 1"/>
            <wp:cNvGraphicFramePr>
              <a:graphicFrameLocks noChangeAspect="1"/>
            </wp:cNvGraphicFramePr>
            <a:graphic>
              <a:graphicData uri="http://schemas.openxmlformats.org/drawingml/2006/picture">
                <pic:pic>
                  <pic:nvPicPr>
                    <pic:cNvPr id="0" name="A 61603-2022 karta.png"/>
                    <pic:cNvPicPr/>
                  </pic:nvPicPr>
                  <pic:blipFill>
                    <a:blip r:embed="rId16"/>
                    <a:stretch>
                      <a:fillRect/>
                    </a:stretch>
                  </pic:blipFill>
                  <pic:spPr>
                    <a:xfrm>
                      <a:off x="0" y="0"/>
                      <a:ext cx="4239612" cy="568800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6828458, E 556672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1 naturvårdsarter hittats: lavskrika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