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som inkom 2025-02-11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6839566, E 545230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