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Gävleborgs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31463-2022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2025-05-03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