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dokument behandlar höga naturvärden i avverkningsanmälan A 48020-2021 i Ljusdals kommun. Denna avverkningsanmälan inkom 2021-09-10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sprickporing (VU), vågticka (VU), garnlav (NT), granticka (NT), gränsticka (NT), rosenticka (NT), rödbrun klubbdyna (NT), spillkråka (NT, §4), tretåig hackspett (NT, §4), ullticka (NT), fjällig taggsvamp s.str. (S), mörk husmossa (S)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