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4 meter från avverkningsanmälan A 42008-2025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