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17 meter från samrådsanmälan S 2821-2025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