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18101-2024 i Ljusdals kommun</w:t>
      </w:r>
    </w:p>
    <w:p>
      <w:r>
        <w:t>Denna tillsynsbegäran behandlar höga naturvärden i avverkningsanmälan A 18101-2024 i Ljusdals kommun som inkom 2024-05-08 och omfattar 2,8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18101-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6847952, E 520755 i SWEREF 99 TM.</w:t>
      </w:r>
    </w:p>
    <w:p>
      <w:r>
        <w:t>I och inom 25 meter från avverkningsanmälan finns fynd av 5 naturvårdsarter, varav 5 är rödlistade, 1 är fridlyst och 2 är typiska (T): kolflarnlav (NT, T), mörk kolflarnlav (NT), varglav (NT, §8),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