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44202-2025 i Ljusdals kommun</w:t>
      </w:r>
    </w:p>
    <w:p>
      <w:r>
        <w:t>Denna tillsynsbegäran behandlar höga naturvärden i avverkningsanmälan A 44202-2025 i Ljusdals kommun som inkom 2025-09-15 och omfattar 3,8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44202-2025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6851110, E 477164 i SWEREF 99 TM.</w:t>
      </w:r>
    </w:p>
    <w:p>
      <w:r>
        <w:t>I avverkningsanmälan finns fynd av 12 naturvårdsarter, varav 11 är rödlistade, 4 är fridlysta och 8 är typiska (T): knärot (VU, T, §8), dropptaggsvamp (NT, T), kolflarnlav (NT, T), lavskrika (NT, T, §4), lunglav (NT, T), nordtagging (NT), skarp dropptaggsvamp (NT), skrovellav (NT, T), talltita (NT, §4), vedskivlav (NT, T), violettgrå tagellav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6293033"/>
            <wp:docPr id="2" name="Picture 2"/>
            <wp:cNvGraphicFramePr>
              <a:graphicFrameLocks noChangeAspect="1"/>
            </wp:cNvGraphicFramePr>
            <a:graphic>
              <a:graphicData uri="http://schemas.openxmlformats.org/drawingml/2006/picture">
                <pic:pic>
                  <pic:nvPicPr>
                    <pic:cNvPr id="0" name="A 44202-2025 karta knärot.png"/>
                    <pic:cNvPicPr/>
                  </pic:nvPicPr>
                  <pic:blipFill>
                    <a:blip r:embed="rId17"/>
                    <a:stretch>
                      <a:fillRect/>
                    </a:stretch>
                  </pic:blipFill>
                  <pic:spPr>
                    <a:xfrm>
                      <a:off x="0" y="0"/>
                      <a:ext cx="5486400" cy="6293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6851110, E 477164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kolflarnlav (NT, T), lavskrika (NT, T, §4), lunglav (NT, T), skrovellav (NT, T), vedskivlav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