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53654-2025 i Ljusdals kommun</w:t>
      </w:r>
    </w:p>
    <w:p>
      <w:r>
        <w:t>Detta klagomål behandlar höga naturvärden i avverkningsanmälan A 53654-2025 i Ljusdals kommun som inkom 2025-10-30 och omfattar 12,9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53654-2025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6853543, E 498352 i SWEREF 99 TM.</w:t>
      </w:r>
    </w:p>
    <w:p>
      <w:r>
        <w:t>I och inom 18 meter från avverkningsanmälan finns fynd av 5 naturvårdsarter, varav 3 är rödlistade, 3 är fridlysta och 1 är typisk (T): garnlav (VU, T), mörk kolflarnlav (NT), varglav (NT, §8),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