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dokument behandlar höga naturvärden i avverkningsanmälan A 36627-2024 i Ljusdals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