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samrådsanmälan S 8665-2021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