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8 meter från samrådsanmälan S 2827-2025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