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25 meter från samrådsanmälan S 498-2025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