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2039-2026 i Ljusda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