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55957-2025 i Ljusdals kommun</w:t>
      </w:r>
    </w:p>
    <w:p>
      <w:r>
        <w:t>Denna tillsynsbegäran behandlar höga naturvärden i avverkningsanmälan A 55957-2025 i Ljusdals kommun som inkom 2025-11-12 och omfattar 26,7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55957-2025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6829137, E 496170 i SWEREF 99 TM.</w:t>
      </w:r>
    </w:p>
    <w:p>
      <w:r>
        <w:t>I avverkningsanmälan finns fynd av 7 naturvårdsarter, varav 5 är rödlistade, 6 är typiska (T) och 2 är signalarter (S): garnlav (VU, T), dropptaggsvamp (NT, T), kolflarnlav (NT, T), mörk kolflarnlav (NT), vedskivlav (NT, T), mindre märgborre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mindre märgborre (S, T) och rävticka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