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36356-2025 i Ljusdals kommun</w:t>
      </w:r>
    </w:p>
    <w:p>
      <w:r>
        <w:t>Detta dokument behandlar höga naturvärden i avverkningsanmälan A 36356-2025 i Ljusdals kommun. Denna avverkningsanmälan inkom 2025-07-30 12:15:22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tallbit (VU, §4), kolflarnlav (NT), mörk kolflarnlav (NT), pilgrimsfalk (NT, §4),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6356-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6840204, E 553079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tallbit (VU,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Pilgrimsfalk (NT, §4)</w:t>
      </w:r>
      <w:r>
        <w:t xml:space="preserve"> är rödlistad som nära hotad och upptagen i bilaga 1 EU:s fågeldirektiv.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2024; Skogsstyrelsen, 2016).</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