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18631-2022 i Ljusdals kommun</w:t>
      </w:r>
    </w:p>
    <w:p>
      <w:r>
        <w:t>Detta dokument behandlar höga naturvärden i avverkningsanmälan A 18631-2022 i Ljusdals kommun. Denna avverkningsanmälan inkom 2022-05-06 00:00:00 och omfattar 17,0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14 naturvårdsarter hittats: knärot (VU, §8), blanksvart spiklav (NT), kolflarnlav (NT), lunglav (NT), mörk kolflarnlav (NT), skrovellav (NT), spillkråka (NT, §4), tretåig hackspett (NT, §4), bårdlav (S), korallrot (S, §8), rävticka (S), skinnlav (S), stuplav (S) och fläcknycklar (§8). Av dessa är 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1114"/>
            <wp:docPr id="1" name="Picture 1"/>
            <wp:cNvGraphicFramePr>
              <a:graphicFrameLocks noChangeAspect="1"/>
            </wp:cNvGraphicFramePr>
            <a:graphic>
              <a:graphicData uri="http://schemas.openxmlformats.org/drawingml/2006/picture">
                <pic:pic>
                  <pic:nvPicPr>
                    <pic:cNvPr id="0" name="A 18631-2022 karta.png"/>
                    <pic:cNvPicPr/>
                  </pic:nvPicPr>
                  <pic:blipFill>
                    <a:blip r:embed="rId16"/>
                    <a:stretch>
                      <a:fillRect/>
                    </a:stretch>
                  </pic:blipFill>
                  <pic:spPr>
                    <a:xfrm>
                      <a:off x="0" y="0"/>
                      <a:ext cx="5486400" cy="314111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6897067, E 538551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pPr>
        <w:pStyle w:val="Heading1"/>
      </w:pPr>
      <w:r>
        <w:t>Fridlysta arter</w:t>
      </w:r>
    </w:p>
    <w:p>
      <w:r>
        <w:t>Följande fridlysta arter har sina livsmiljöer och växtplatser i den avverkningsanmälda skogen: knärot (VU, §8), spillkråka (NT, §4), tretåig hackspett (NT, §4), korallrot (S, §8) och fläcknycklar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0.30 ha med buffertzonerna och får av detta skäl inte avverkas.</w:t>
      </w:r>
    </w:p>
    <w:p>
      <w:pPr>
        <w:pStyle w:val="Caption"/>
      </w:pPr>
      <w:r>
        <w:drawing>
          <wp:inline xmlns:a="http://schemas.openxmlformats.org/drawingml/2006/main" xmlns:pic="http://schemas.openxmlformats.org/drawingml/2006/picture">
            <wp:extent cx="5486400" cy="3595816"/>
            <wp:docPr id="2" name="Picture 2"/>
            <wp:cNvGraphicFramePr>
              <a:graphicFrameLocks noChangeAspect="1"/>
            </wp:cNvGraphicFramePr>
            <a:graphic>
              <a:graphicData uri="http://schemas.openxmlformats.org/drawingml/2006/picture">
                <pic:pic>
                  <pic:nvPicPr>
                    <pic:cNvPr id="0" name="A 18631-2022 karta knärot.png"/>
                    <pic:cNvPicPr/>
                  </pic:nvPicPr>
                  <pic:blipFill>
                    <a:blip r:embed="rId17"/>
                    <a:stretch>
                      <a:fillRect/>
                    </a:stretch>
                  </pic:blipFill>
                  <pic:spPr>
                    <a:xfrm>
                      <a:off x="0" y="0"/>
                      <a:ext cx="5486400" cy="359581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6897067, E 538551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14 naturvårdsarter varav 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2025-10-17</w:t>
      <w:br/>
      <w:br/>
    </w:r>
    <w:r>
      <w:t>Till: Bergvik skog väst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