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i avverkningsanmälan A 38591-2025 i Ljusdals kommun</w:t>
      </w:r>
    </w:p>
    <w:p>
      <w:r>
        <w:t>Detta dokument behandlar höga naturvärden i avverkningsanmälan A 38591-2025 i Ljusdals kommun. Denna avverkningsanmälan inkom 2025-08-15 11:31:14 och omfattar 0,7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som gjorts i det avverkningsanmälda området. I BILAGA 1 finns artfakta om rödlistade arter.</w:t>
      </w:r>
    </w:p>
    <w:p>
      <w:pPr>
        <w:pStyle w:val="Heading1"/>
      </w:pPr>
      <w:r>
        <w:t>Naturvårdsarter</w:t>
      </w:r>
    </w:p>
    <w:p>
      <w:r>
        <w:t>I avverkningsanmälan har följande 4 naturvårdsarter hittats: lunglav (NT), skrovellav (NT), skinnlav (S) och stuplav (S). Av dessa är 2 rödlistade. För rödlistade arter har rödlistekategorin angivits inom parentes. Arter som är signalarter enligt Skogsstyrelsen har markerats med (S).</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878324"/>
            <wp:docPr id="1" name="Picture 1"/>
            <wp:cNvGraphicFramePr>
              <a:graphicFrameLocks noChangeAspect="1"/>
            </wp:cNvGraphicFramePr>
            <a:graphic>
              <a:graphicData uri="http://schemas.openxmlformats.org/drawingml/2006/picture">
                <pic:pic>
                  <pic:nvPicPr>
                    <pic:cNvPr id="0" name="A 38591-2025 karta.png"/>
                    <pic:cNvPicPr/>
                  </pic:nvPicPr>
                  <pic:blipFill>
                    <a:blip r:embed="rId16"/>
                    <a:stretch>
                      <a:fillRect/>
                    </a:stretch>
                  </pic:blipFill>
                  <pic:spPr>
                    <a:xfrm>
                      <a:off x="0" y="0"/>
                      <a:ext cx="5486400" cy="487832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6883896, E 543420 i SWEREF 99 TM.</w:t>
      </w:r>
    </w:p>
    <w:p>
      <w:r>
        <w:rPr>
          <w:b/>
        </w:rPr>
        <w:t>Lunglav (NT)</w:t>
      </w:r>
      <w:r>
        <w:t xml:space="preserve">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Det finns ett antal sällsynta lavparasiter som växer på lunglav: lunglavsknapp (VU), skrovelmössing (DD), lunglavshårprick (DD), </w:t>
      </w:r>
      <w:r>
        <w:rPr>
          <w:i/>
        </w:rPr>
        <w:t>Calycina alstrupii</w:t>
      </w:r>
      <w:r>
        <w:t xml:space="preserve"> (NA) och </w:t>
      </w:r>
      <w:r>
        <w:rPr>
          <w:i/>
        </w:rPr>
        <w:t>Chalara lobariae</w:t>
      </w:r>
      <w:r>
        <w:t xml:space="preserve"> (NA) (SLU Artdatabanken, 2025; SLU Artdatabanken, 2024; Nitare &amp; Skogsstyrelsen, 2019).</w:t>
      </w:r>
    </w:p>
    <w:p>
      <w:r>
        <w:rPr>
          <w:b/>
        </w:rPr>
        <w:t xml:space="preserve">Skinnlav </w:t>
      </w:r>
      <w:r>
        <w:t>förekommer på diverse lövträd, främst på gammal asp och sälg. Den påträffas främst i områden med lång kontinuitet av grova lövträd och signalerar skogsmark med höga naturvärden. På lokalerna förekommer som regel ett flertal andra ovanliga eller rödlistade lavar. I likhet med gelélavarna, etablerar sig skinnlaven i skogsmark på grova aspar i sena lövsuccessioner (Nitare &amp; Skogsstyrelsen, 2019).</w:t>
      </w:r>
    </w:p>
    <w:p>
      <w:r>
        <w:rPr>
          <w:b/>
        </w:rPr>
        <w:t>Skrovellav (NT)</w:t>
      </w:r>
      <w:r>
        <w:t xml:space="preserve"> växer på gamla lövträd och på klippor i gamla skogar med hög och jämn luftfuktighet. Slutavverkning av kontinuitetsskog utgör det största hotet och lavens fortsatta förekomst bör säkerställas genom att lokaler med äldre skog skyddas. I områden med mycket hög luftfuktighet kan man på bålen av skrovellav finna en sällsynt parasitsvamp med rödbruna apothecier, skrovellavsknapp </w:t>
      </w:r>
      <w:r>
        <w:rPr>
          <w:i/>
        </w:rPr>
        <w:t>Plectocarpon scrobiculatae</w:t>
      </w:r>
      <w:r>
        <w:t xml:space="preserve"> (EN) (SLU Artdatabanken, 2024; Nitare &amp; Skogsstyrelsen, 2019).</w:t>
      </w:r>
    </w:p>
    <w:p>
      <w:r>
        <w:rPr>
          <w:b/>
        </w:rPr>
        <w:t>Stuplav</w:t>
      </w:r>
      <w:r>
        <w:t xml:space="preserve"> är en mycket bra signalart i hela sitt utbredningsområde och förekommer nästan enbart i skogsmiljöer med höga naturvärden. Den indikerar långvarig förekomst av gamla lövträd och miljöer med konstant hög luftfuktighet. I skogar med suboceaniskt klimat finns det en mycket sällsynt parasit, njurlavsknapp </w:t>
      </w:r>
      <w:r>
        <w:rPr>
          <w:i/>
        </w:rPr>
        <w:t>Pletocarpon nephromeum</w:t>
      </w:r>
      <w:r>
        <w:t xml:space="preserve"> (EN), som växer på stuplav (SLU Artdatabanken, 2024; Nitare &amp; Skogsstyrelsen, 2019).</w:t>
      </w:r>
    </w:p>
    <w:p>
      <w:r>
        <w:br w:type="page"/>
      </w:r>
    </w:p>
    <w:p>
      <w:pPr>
        <w:pStyle w:val="Title"/>
      </w:pPr>
      <w:r>
        <w:t>BILAGA 1 – Rödlistade arter</w:t>
      </w:r>
    </w:p>
    <w:p>
      <w:pPr>
        <w:pStyle w:val="Heading1"/>
      </w:pPr>
      <w:r>
        <w:t>Lunglav – ekologi samt krav på livsmiljön</w:t>
      </w:r>
    </w:p>
    <w:p>
      <w:r>
        <w:t>Lunglav (NT) är en av vårt lands främsta signalarter som överallt indikerar gamla lövträd, skogsbestånd med höga naturvärden och ekosystem med lång skoglig kontinuitet. Lokalt kan förekomsten vara mycket riklig men den hittas nästan enbart i gamla och ej slutavverkade skogar. Artens samtliga förekomster bör uppmärksammas från naturvårdssynpunkt, då många lokaler även hyser andra ovanliga och rödlistade arter. Rikliga förekomster bör skyddas med biotopskydd, frivilliga avsättningar eller reservat (SLU Artdatabanken, 2024; Nitare &amp; Skogsstyrelsen, 2019).</w:t>
      </w:r>
    </w:p>
    <w:p>
      <w:r>
        <w:t xml:space="preserve">På lunglav kan man sällsynt finna små svarta skivlika bildningar som liknar apothecier men som är en parasitisk svamp, Lunglavsknapp </w:t>
      </w:r>
      <w:r>
        <w:rPr>
          <w:i/>
        </w:rPr>
        <w:t>Plectocarpon lichenum</w:t>
      </w:r>
      <w:r>
        <w:t xml:space="preserve"> (VU). Det finns ytterligare ett antal parasiter vilka bara förekommer på lunglav: Skrovelmössing </w:t>
      </w:r>
      <w:r>
        <w:rPr>
          <w:i/>
        </w:rPr>
        <w:t>Dactylospora lobariella</w:t>
      </w:r>
      <w:r>
        <w:t xml:space="preserve"> (rödlistad som Kunskapsbrist DD) och Lunglavshårprick </w:t>
      </w:r>
      <w:r>
        <w:rPr>
          <w:i/>
        </w:rPr>
        <w:t>Niesslia lobariae</w:t>
      </w:r>
      <w:r>
        <w:t xml:space="preserve"> (rödlistad som Kunskapsbrist DD). Skrovelmössing (DD) har små svarta apothecier och bruna, 1-septerade sporer och Lunglavshårprick (DD) har brunhåriga perithecier och färglösa, 1-septerade sporer. Nyligen har ytterligare två lavparasiter påträffats i Sverige som växer på lunglav: </w:t>
      </w:r>
      <w:r>
        <w:rPr>
          <w:i/>
        </w:rPr>
        <w:t>Calycina alstrupii</w:t>
      </w:r>
      <w:r>
        <w:t xml:space="preserve"> (NA) och </w:t>
      </w:r>
      <w:r>
        <w:rPr>
          <w:i/>
        </w:rPr>
        <w:t>Chalara lobariae</w:t>
      </w:r>
      <w:r>
        <w:t xml:space="preserve"> (NA) (SLU Artdatabanken, 2025; SLU Artdatabanken, 2024; Nitare &amp; Skogsstyrelsen, 2019).</w:t>
      </w:r>
    </w:p>
    <w:p>
      <w:pPr>
        <w:pStyle w:val="Heading2"/>
      </w:pPr>
      <w:r>
        <w:t>Referenser – lunglav</w:t>
      </w:r>
    </w:p>
    <w:p>
      <w:r>
        <w:t xml:space="preserve">Nitare, J. och Skogsstyrelsen, 2019. </w:t>
      </w:r>
      <w:r>
        <w:rPr>
          <w:i/>
        </w:rPr>
        <w:t xml:space="preserve">Skyddsvärd skog – Naturvårdsarter och andra kriterier för naturvärdesbedömning. </w:t>
      </w:r>
      <w:r>
        <w:t>Skogsstyrelsen.</w:t>
      </w:r>
    </w:p>
    <w:p>
      <w:r>
        <w:t xml:space="preserve">SLU Artdatabanken, 2024. </w:t>
      </w:r>
      <w:r>
        <w:rPr>
          <w:i/>
        </w:rPr>
        <w:t xml:space="preserve">Artfaktablad. Naturvård – artfakta. </w:t>
      </w:r>
      <w:r>
        <w:t>SLU Artdatabanken, Uppsala.</w:t>
      </w:r>
    </w:p>
    <w:p>
      <w:r>
        <w:t xml:space="preserve">SLU Artdatabanken, 2025. </w:t>
      </w:r>
      <w:r>
        <w:rPr>
          <w:i/>
        </w:rPr>
        <w:t xml:space="preserve">Över 20 nya lavparasiter för Sverige. </w:t>
      </w:r>
      <w:r>
        <w:t>https://www.slu.se/artdatabanken/arter-och-natur/artiklar/over-20-nya-lavparasiter-for-sverige/</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2025-10-17</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