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Denna avverkningsanmälan inkom 2026-01-01 20:30:37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