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58900-2021 i Ljusdals kommun</w:t>
      </w:r>
    </w:p>
    <w:p>
      <w:r>
        <w:t>Denna tillsynsbegäran behandlar höga naturvärden i avverkningsanmälan A 58900-2021 i Ljusdals kommun som inkom 2021-10-20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99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90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99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6839044, E 486789 i SWEREF 99 TM.</w:t>
      </w:r>
    </w:p>
    <w:p>
      <w:r>
        <w:t>I avverkningsanmälan finns fynd av 1 naturvårdsarter, varav 1 är rödlistad och 1 är typisk (T): skuggblåslav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Skuggblåslav (NT)</w:t>
      </w:r>
      <w:r>
        <w:t xml:space="preserve"> växer på silikatsten eller gamla träd i äldre naturskogar med hög luftfuktighet. Den påverkas negativt av brist på kontinuitetsskog och minskningstakten för arten bedöms vara nära gränsvärdet för sårbar (VU). Skuggblåslav är typisk art för </w:t>
      </w:r>
      <w:r>
        <w:rPr>
          <w:i/>
        </w:rPr>
        <w:t xml:space="preserve">9010 Taiga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