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15 meter från avverkningsanmälan A 44020-2023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