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10 naturvårdsarter, varav 4 är rödlistade, 2 är fridlysta, 9 är typiska (T) och 4 är signalarter (S): aspgelélav (VU, T), knärot (VU, T, §8), kolflarnlav (NT, T), violettgrå tagellav (NT, T), korallblylav (S, T), mörk husmossa (S, T), skinnlav (S, T), stor aspticka (S, T), torta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