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59078-2025 i Ljusdals kommun</w:t>
      </w:r>
    </w:p>
    <w:p>
      <w:r>
        <w:t>Detta klagomål behandlar höga naturvärden i avverkningsanmälan A 59078-2025 i Ljusdals kommun som inkom 2025-11-27 och omfattar 16,4 ha.</w:t>
      </w:r>
    </w:p>
    <w:p>
      <w:pPr>
        <w:pStyle w:val="Caption"/>
      </w:pPr>
      <w:r>
        <w:drawing>
          <wp:inline xmlns:a="http://schemas.openxmlformats.org/drawingml/2006/main" xmlns:pic="http://schemas.openxmlformats.org/drawingml/2006/picture">
            <wp:extent cx="5486400" cy="4949072"/>
            <wp:docPr id="1" name="Picture 1"/>
            <wp:cNvGraphicFramePr>
              <a:graphicFrameLocks noChangeAspect="1"/>
            </wp:cNvGraphicFramePr>
            <a:graphic>
              <a:graphicData uri="http://schemas.openxmlformats.org/drawingml/2006/picture">
                <pic:pic>
                  <pic:nvPicPr>
                    <pic:cNvPr id="0" name="A 59078-2025 karta.png"/>
                    <pic:cNvPicPr/>
                  </pic:nvPicPr>
                  <pic:blipFill>
                    <a:blip r:embed="rId16"/>
                    <a:stretch>
                      <a:fillRect/>
                    </a:stretch>
                  </pic:blipFill>
                  <pic:spPr>
                    <a:xfrm>
                      <a:off x="0" y="0"/>
                      <a:ext cx="5486400" cy="49490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6869934, E 529621 i SWEREF 99 TM.</w:t>
      </w:r>
    </w:p>
    <w:p>
      <w:r>
        <w:t>I avverkningsanmälan finns fynd av 3 naturvårdsarter, varav 1 är rödlistad, 1 är fridlyst och 3 är typiska (T): kolflarnlav (NT, T), linnea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Linnea </w:t>
      </w:r>
      <w:r>
        <w:t xml:space="preserve">är typisk art för </w:t>
      </w:r>
      <w:r>
        <w:rPr>
          <w:i/>
        </w:rPr>
        <w:t>9010 Taiga</w:t>
      </w:r>
      <w:r>
        <w:t>. På linnea kan man hitta sporsäcksvampen linnealudd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