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20438-2026 i Ljusdals kommun</w:t>
      </w:r>
    </w:p>
    <w:p>
      <w:r>
        <w:t>Detta klagomål behandlar höga naturvärden i avverkningsanmälan A 20438-2026 i Ljusdals kommun som inkom 2026-04-28 och omfattar 5,7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20438-2026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6818349, E 494379 i SWEREF 99 TM.</w:t>
      </w:r>
    </w:p>
    <w:p>
      <w:r>
        <w:t>I avverkningsanmälan finns fynd av 11 naturvårdsarter, varav 6 är rödlistade, 3 är fridlysta, 9 är typiska (T) och 3 är signalarter (S): garnlav (VU, T), dropptaggsvamp (NT, T), skogshare (NT), stjärntagging (NT, T), tretåig hackspett (NT, T, §4), ullticka (NT, T), bronshjon (S, T), mindre märgborre (S, T), stuplav (S, T), tjäder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